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92F17" w14:textId="69D1B4BE" w:rsidR="00642D9F" w:rsidRDefault="2AACB561" w:rsidP="09A83D64">
      <w:pPr>
        <w:pStyle w:val="Heading1"/>
        <w:ind w:left="0"/>
        <w:jc w:val="both"/>
      </w:pPr>
      <w:r>
        <w:t xml:space="preserve">PROGRAM </w:t>
      </w:r>
      <w:r w:rsidR="00A478E4">
        <w:t>MANAGER, INDUSTRIAL</w:t>
      </w:r>
      <w:r w:rsidR="00BE3E9A">
        <w:t xml:space="preserve"> USES</w:t>
      </w:r>
    </w:p>
    <w:p w14:paraId="6C792F18" w14:textId="77777777" w:rsidR="00642D9F" w:rsidRDefault="00642D9F" w:rsidP="09A83D64">
      <w:pPr>
        <w:pStyle w:val="BodyText"/>
        <w:ind w:left="0" w:firstLine="0"/>
        <w:jc w:val="both"/>
        <w:rPr>
          <w:b/>
          <w:bCs/>
        </w:rPr>
      </w:pPr>
    </w:p>
    <w:p w14:paraId="7BE82278" w14:textId="55B40554" w:rsidR="00854177" w:rsidRPr="00563AE8" w:rsidRDefault="00BE3E9A" w:rsidP="09A83D64">
      <w:pPr>
        <w:tabs>
          <w:tab w:val="left" w:pos="459"/>
        </w:tabs>
        <w:spacing w:before="62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The United Soybean Board (USB) </w:t>
      </w:r>
      <w:r w:rsidR="009A0789" w:rsidRPr="09A83D64">
        <w:rPr>
          <w:sz w:val="24"/>
          <w:szCs w:val="24"/>
        </w:rPr>
        <w:t>seeks an individual to join its Strategy Team</w:t>
      </w:r>
      <w:r w:rsidR="00A31E66" w:rsidRPr="09A83D64">
        <w:rPr>
          <w:sz w:val="24"/>
          <w:szCs w:val="24"/>
        </w:rPr>
        <w:t xml:space="preserve"> </w:t>
      </w:r>
      <w:r w:rsidR="0027070C">
        <w:rPr>
          <w:sz w:val="24"/>
          <w:szCs w:val="24"/>
        </w:rPr>
        <w:t>in the role of</w:t>
      </w:r>
      <w:r w:rsidR="00A31E66" w:rsidRPr="09A83D64">
        <w:rPr>
          <w:sz w:val="24"/>
          <w:szCs w:val="24"/>
        </w:rPr>
        <w:t xml:space="preserve"> P</w:t>
      </w:r>
      <w:r w:rsidR="21E45B28" w:rsidRPr="09A83D64">
        <w:rPr>
          <w:sz w:val="24"/>
          <w:szCs w:val="24"/>
        </w:rPr>
        <w:t xml:space="preserve">rogram </w:t>
      </w:r>
      <w:r w:rsidR="00A31E66" w:rsidRPr="09A83D64">
        <w:rPr>
          <w:sz w:val="24"/>
          <w:szCs w:val="24"/>
        </w:rPr>
        <w:t>Manager,</w:t>
      </w:r>
      <w:r>
        <w:rPr>
          <w:sz w:val="24"/>
          <w:szCs w:val="24"/>
        </w:rPr>
        <w:t xml:space="preserve"> </w:t>
      </w:r>
      <w:r w:rsidR="00A31E66" w:rsidRPr="09A83D64">
        <w:rPr>
          <w:sz w:val="24"/>
          <w:szCs w:val="24"/>
        </w:rPr>
        <w:t>Industrial</w:t>
      </w:r>
      <w:r>
        <w:rPr>
          <w:sz w:val="24"/>
          <w:szCs w:val="24"/>
        </w:rPr>
        <w:t xml:space="preserve"> Uses</w:t>
      </w:r>
      <w:r w:rsidR="009A0789" w:rsidRPr="09A83D64">
        <w:rPr>
          <w:sz w:val="24"/>
          <w:szCs w:val="24"/>
        </w:rPr>
        <w:t>. This individual</w:t>
      </w:r>
      <w:r w:rsidR="00DC4DA4" w:rsidRPr="09A83D64">
        <w:rPr>
          <w:sz w:val="24"/>
          <w:szCs w:val="24"/>
        </w:rPr>
        <w:t xml:space="preserve"> will </w:t>
      </w:r>
      <w:r w:rsidR="2C7C9C1A" w:rsidRPr="09A83D64">
        <w:rPr>
          <w:sz w:val="24"/>
          <w:szCs w:val="24"/>
        </w:rPr>
        <w:t xml:space="preserve">execute </w:t>
      </w:r>
      <w:r w:rsidR="001E2B4E" w:rsidRPr="09A83D64">
        <w:rPr>
          <w:sz w:val="24"/>
          <w:szCs w:val="24"/>
        </w:rPr>
        <w:t xml:space="preserve">USB programs </w:t>
      </w:r>
      <w:r w:rsidR="00F45E98" w:rsidRPr="09A83D64">
        <w:rPr>
          <w:sz w:val="24"/>
          <w:szCs w:val="24"/>
        </w:rPr>
        <w:t>aimed at</w:t>
      </w:r>
      <w:r w:rsidR="001E2B4E" w:rsidRPr="09A83D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growing demand for </w:t>
      </w:r>
      <w:r w:rsidR="00563AE8">
        <w:rPr>
          <w:sz w:val="24"/>
          <w:szCs w:val="24"/>
        </w:rPr>
        <w:t xml:space="preserve">U.S. Soy </w:t>
      </w:r>
      <w:r w:rsidR="000E0835">
        <w:rPr>
          <w:sz w:val="24"/>
          <w:szCs w:val="24"/>
        </w:rPr>
        <w:t xml:space="preserve">products (soy oil, meal, and carbohydrates) </w:t>
      </w:r>
      <w:r w:rsidR="00563AE8">
        <w:rPr>
          <w:sz w:val="24"/>
          <w:szCs w:val="24"/>
        </w:rPr>
        <w:t xml:space="preserve">in a diverse range of end-use applications including </w:t>
      </w:r>
      <w:r w:rsidR="00563AE8" w:rsidRPr="00563AE8">
        <w:rPr>
          <w:sz w:val="24"/>
          <w:szCs w:val="24"/>
        </w:rPr>
        <w:t xml:space="preserve">bioplastics, rubber, lubricants, renewable fuels, surfactants, </w:t>
      </w:r>
      <w:r w:rsidR="00563AE8">
        <w:rPr>
          <w:sz w:val="24"/>
          <w:szCs w:val="24"/>
        </w:rPr>
        <w:t xml:space="preserve">paints and coatings, </w:t>
      </w:r>
      <w:r w:rsidR="00563AE8" w:rsidRPr="00563AE8">
        <w:rPr>
          <w:sz w:val="24"/>
          <w:szCs w:val="24"/>
        </w:rPr>
        <w:t>foams, oleochemicals, adhesives, asphalt/concrete, activated carbon,</w:t>
      </w:r>
      <w:r w:rsidR="00563AE8">
        <w:rPr>
          <w:sz w:val="24"/>
          <w:szCs w:val="24"/>
        </w:rPr>
        <w:t xml:space="preserve"> and more. </w:t>
      </w:r>
      <w:r w:rsidR="1725E802" w:rsidRPr="09A83D6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This individual will </w:t>
      </w:r>
      <w:r w:rsidR="00563A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act as a technical expert, actively </w:t>
      </w:r>
      <w:r w:rsidR="1725E802" w:rsidRPr="09A83D6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manag</w:t>
      </w:r>
      <w:r w:rsidR="00563A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ing</w:t>
      </w:r>
      <w:r w:rsidR="1725E802" w:rsidRPr="09A83D6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investments </w:t>
      </w:r>
      <w:r w:rsidR="00563AE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in these areas to accelerate commercial success and adoption.</w:t>
      </w:r>
    </w:p>
    <w:p w14:paraId="6C792F1A" w14:textId="77777777" w:rsidR="00642D9F" w:rsidRDefault="009A0789" w:rsidP="09A83D64">
      <w:pPr>
        <w:pStyle w:val="Heading1"/>
        <w:spacing w:before="292"/>
        <w:ind w:left="0"/>
        <w:jc w:val="both"/>
        <w:rPr>
          <w:b w:val="0"/>
          <w:bCs w:val="0"/>
          <w:u w:val="none"/>
        </w:rPr>
      </w:pPr>
      <w:r>
        <w:rPr>
          <w:spacing w:val="-2"/>
        </w:rPr>
        <w:t>Responsibilities</w:t>
      </w:r>
      <w:r>
        <w:rPr>
          <w:b w:val="0"/>
          <w:bCs w:val="0"/>
          <w:spacing w:val="-2"/>
          <w:u w:val="none"/>
        </w:rPr>
        <w:t>:</w:t>
      </w:r>
    </w:p>
    <w:p w14:paraId="07558532" w14:textId="63E2547E" w:rsidR="0027070C" w:rsidRDefault="00563AE8" w:rsidP="0027070C">
      <w:pPr>
        <w:pStyle w:val="ListParagraph"/>
        <w:widowControl/>
        <w:numPr>
          <w:ilvl w:val="0"/>
          <w:numId w:val="13"/>
        </w:numPr>
        <w:spacing w:before="0" w:after="160" w:line="259" w:lineRule="auto"/>
        <w:contextualSpacing/>
        <w:jc w:val="both"/>
        <w:rPr>
          <w:color w:val="000000" w:themeColor="text1"/>
          <w:sz w:val="24"/>
          <w:szCs w:val="24"/>
        </w:rPr>
      </w:pPr>
      <w:r w:rsidRPr="09A83D64">
        <w:rPr>
          <w:color w:val="000000" w:themeColor="text1"/>
          <w:sz w:val="24"/>
          <w:szCs w:val="24"/>
        </w:rPr>
        <w:t xml:space="preserve">Serve as a subject matter expert for </w:t>
      </w:r>
      <w:r w:rsidR="00CE5601">
        <w:rPr>
          <w:color w:val="000000" w:themeColor="text1"/>
          <w:sz w:val="24"/>
          <w:szCs w:val="24"/>
        </w:rPr>
        <w:t>i</w:t>
      </w:r>
      <w:r w:rsidR="0027070C">
        <w:rPr>
          <w:color w:val="000000" w:themeColor="text1"/>
          <w:sz w:val="24"/>
          <w:szCs w:val="24"/>
        </w:rPr>
        <w:t xml:space="preserve">ndustrial </w:t>
      </w:r>
      <w:r w:rsidR="00CE5601">
        <w:rPr>
          <w:color w:val="000000" w:themeColor="text1"/>
          <w:sz w:val="24"/>
          <w:szCs w:val="24"/>
        </w:rPr>
        <w:t>u</w:t>
      </w:r>
      <w:r w:rsidR="0027070C">
        <w:rPr>
          <w:color w:val="000000" w:themeColor="text1"/>
          <w:sz w:val="24"/>
          <w:szCs w:val="24"/>
        </w:rPr>
        <w:t>se and fuel</w:t>
      </w:r>
      <w:r w:rsidRPr="09A83D6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new product development and commercialization.</w:t>
      </w:r>
      <w:r w:rsidR="0027070C">
        <w:rPr>
          <w:color w:val="000000" w:themeColor="text1"/>
          <w:sz w:val="24"/>
          <w:szCs w:val="24"/>
        </w:rPr>
        <w:t xml:space="preserve"> </w:t>
      </w:r>
    </w:p>
    <w:p w14:paraId="152EEDBA" w14:textId="5572CD19" w:rsidR="79E433C3" w:rsidRPr="00AF4E5B" w:rsidRDefault="00CE5601" w:rsidP="00AF4E5B">
      <w:pPr>
        <w:pStyle w:val="ListParagraph"/>
        <w:widowControl/>
        <w:numPr>
          <w:ilvl w:val="0"/>
          <w:numId w:val="13"/>
        </w:numPr>
        <w:spacing w:before="0" w:after="160" w:line="259" w:lineRule="auto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Provide ongoing oversight of active USB investments. </w:t>
      </w:r>
      <w:r w:rsidR="00F51B7C" w:rsidRPr="0027070C">
        <w:rPr>
          <w:color w:val="000000" w:themeColor="text1"/>
          <w:sz w:val="24"/>
          <w:szCs w:val="24"/>
        </w:rPr>
        <w:t>Guide investments through the product development process</w:t>
      </w:r>
      <w:r>
        <w:rPr>
          <w:color w:val="000000" w:themeColor="text1"/>
          <w:sz w:val="24"/>
          <w:szCs w:val="24"/>
        </w:rPr>
        <w:t xml:space="preserve"> by ov</w:t>
      </w:r>
      <w:r w:rsidR="79E433C3" w:rsidRPr="00CE5601">
        <w:rPr>
          <w:color w:val="000000" w:themeColor="text1"/>
          <w:sz w:val="24"/>
          <w:szCs w:val="24"/>
        </w:rPr>
        <w:t>ersee</w:t>
      </w:r>
      <w:r>
        <w:rPr>
          <w:color w:val="000000" w:themeColor="text1"/>
          <w:sz w:val="24"/>
          <w:szCs w:val="24"/>
        </w:rPr>
        <w:t>ing</w:t>
      </w:r>
      <w:r w:rsidR="79E433C3" w:rsidRPr="00CE5601">
        <w:rPr>
          <w:color w:val="000000" w:themeColor="text1"/>
          <w:sz w:val="24"/>
          <w:szCs w:val="24"/>
        </w:rPr>
        <w:t xml:space="preserve"> contracts and relationships with</w:t>
      </w:r>
      <w:r>
        <w:rPr>
          <w:color w:val="000000" w:themeColor="text1"/>
          <w:sz w:val="24"/>
          <w:szCs w:val="24"/>
        </w:rPr>
        <w:t xml:space="preserve"> </w:t>
      </w:r>
      <w:r w:rsidR="003755E3">
        <w:rPr>
          <w:color w:val="000000" w:themeColor="text1"/>
          <w:sz w:val="24"/>
          <w:szCs w:val="24"/>
        </w:rPr>
        <w:t xml:space="preserve">key </w:t>
      </w:r>
      <w:r w:rsidR="79E433C3" w:rsidRPr="00CE5601">
        <w:rPr>
          <w:color w:val="000000" w:themeColor="text1"/>
          <w:sz w:val="24"/>
          <w:szCs w:val="24"/>
        </w:rPr>
        <w:t>partners executing</w:t>
      </w:r>
      <w:r>
        <w:rPr>
          <w:color w:val="000000" w:themeColor="text1"/>
          <w:sz w:val="24"/>
          <w:szCs w:val="24"/>
        </w:rPr>
        <w:t xml:space="preserve"> the work.</w:t>
      </w:r>
      <w:r w:rsidR="00AF4E5B">
        <w:rPr>
          <w:color w:val="000000" w:themeColor="text1"/>
          <w:sz w:val="24"/>
          <w:szCs w:val="24"/>
        </w:rPr>
        <w:t xml:space="preserve"> </w:t>
      </w:r>
    </w:p>
    <w:p w14:paraId="3B8CCE10" w14:textId="37049A08" w:rsidR="79E433C3" w:rsidRDefault="79E433C3" w:rsidP="09A83D64">
      <w:pPr>
        <w:pStyle w:val="ListParagraph"/>
        <w:widowControl/>
        <w:numPr>
          <w:ilvl w:val="0"/>
          <w:numId w:val="13"/>
        </w:numPr>
        <w:spacing w:before="0" w:after="160" w:line="259" w:lineRule="auto"/>
        <w:contextualSpacing/>
        <w:jc w:val="both"/>
        <w:rPr>
          <w:color w:val="000000" w:themeColor="text1"/>
          <w:sz w:val="24"/>
          <w:szCs w:val="24"/>
        </w:rPr>
      </w:pPr>
      <w:r w:rsidRPr="09A83D64">
        <w:rPr>
          <w:color w:val="000000" w:themeColor="text1"/>
          <w:sz w:val="24"/>
          <w:szCs w:val="24"/>
        </w:rPr>
        <w:t xml:space="preserve">Support farmer committees </w:t>
      </w:r>
      <w:r w:rsidR="00CE5601">
        <w:rPr>
          <w:color w:val="000000" w:themeColor="text1"/>
          <w:sz w:val="24"/>
          <w:szCs w:val="24"/>
        </w:rPr>
        <w:t>in</w:t>
      </w:r>
      <w:r w:rsidRPr="09A83D64">
        <w:rPr>
          <w:color w:val="000000" w:themeColor="text1"/>
          <w:sz w:val="24"/>
          <w:szCs w:val="24"/>
        </w:rPr>
        <w:t xml:space="preserve"> the portfolio development process </w:t>
      </w:r>
      <w:r w:rsidR="003817A9">
        <w:rPr>
          <w:color w:val="000000" w:themeColor="text1"/>
          <w:sz w:val="24"/>
          <w:szCs w:val="24"/>
        </w:rPr>
        <w:t>by providing</w:t>
      </w:r>
      <w:r w:rsidR="00DB1B6F">
        <w:rPr>
          <w:color w:val="000000" w:themeColor="text1"/>
          <w:sz w:val="24"/>
          <w:szCs w:val="24"/>
        </w:rPr>
        <w:t xml:space="preserve"> technical expertise</w:t>
      </w:r>
      <w:r w:rsidR="00CE5601">
        <w:rPr>
          <w:color w:val="000000" w:themeColor="text1"/>
          <w:sz w:val="24"/>
          <w:szCs w:val="24"/>
        </w:rPr>
        <w:t>.</w:t>
      </w:r>
      <w:r w:rsidRPr="09A83D64">
        <w:rPr>
          <w:color w:val="000000" w:themeColor="text1"/>
          <w:sz w:val="24"/>
          <w:szCs w:val="24"/>
        </w:rPr>
        <w:t xml:space="preserve"> </w:t>
      </w:r>
      <w:r w:rsidR="00CE5601">
        <w:rPr>
          <w:color w:val="000000" w:themeColor="text1"/>
          <w:sz w:val="24"/>
          <w:szCs w:val="24"/>
        </w:rPr>
        <w:t xml:space="preserve">Ensure </w:t>
      </w:r>
      <w:r w:rsidR="00CE5601" w:rsidRPr="00CE5601">
        <w:rPr>
          <w:color w:val="000000" w:themeColor="text1"/>
          <w:sz w:val="24"/>
          <w:szCs w:val="24"/>
        </w:rPr>
        <w:t>maximum value and return on investment for U.S. soybean farmers.</w:t>
      </w:r>
    </w:p>
    <w:p w14:paraId="72D160E3" w14:textId="6C418B11" w:rsidR="79E433C3" w:rsidRDefault="79E433C3" w:rsidP="09A83D64">
      <w:pPr>
        <w:pStyle w:val="ListParagraph"/>
        <w:widowControl/>
        <w:numPr>
          <w:ilvl w:val="0"/>
          <w:numId w:val="13"/>
        </w:numPr>
        <w:spacing w:before="0" w:after="160" w:line="259" w:lineRule="auto"/>
        <w:contextualSpacing/>
        <w:jc w:val="both"/>
        <w:rPr>
          <w:color w:val="000000" w:themeColor="text1"/>
          <w:sz w:val="24"/>
          <w:szCs w:val="24"/>
        </w:rPr>
      </w:pPr>
      <w:r w:rsidRPr="09A83D64">
        <w:rPr>
          <w:color w:val="000000" w:themeColor="text1"/>
          <w:sz w:val="24"/>
          <w:szCs w:val="24"/>
        </w:rPr>
        <w:t xml:space="preserve">Oversee and maintain </w:t>
      </w:r>
      <w:r w:rsidR="00563AE8">
        <w:rPr>
          <w:color w:val="000000" w:themeColor="text1"/>
          <w:sz w:val="24"/>
          <w:szCs w:val="24"/>
        </w:rPr>
        <w:t>a</w:t>
      </w:r>
      <w:r w:rsidRPr="09A83D64">
        <w:rPr>
          <w:color w:val="000000" w:themeColor="text1"/>
          <w:sz w:val="24"/>
          <w:szCs w:val="24"/>
        </w:rPr>
        <w:t xml:space="preserve"> portfolio </w:t>
      </w:r>
      <w:r w:rsidR="00563AE8">
        <w:rPr>
          <w:color w:val="000000" w:themeColor="text1"/>
          <w:sz w:val="24"/>
          <w:szCs w:val="24"/>
        </w:rPr>
        <w:t xml:space="preserve">of </w:t>
      </w:r>
      <w:r w:rsidR="00CE5601">
        <w:rPr>
          <w:color w:val="000000" w:themeColor="text1"/>
          <w:sz w:val="24"/>
          <w:szCs w:val="24"/>
        </w:rPr>
        <w:t>i</w:t>
      </w:r>
      <w:r w:rsidR="00563AE8">
        <w:rPr>
          <w:color w:val="000000" w:themeColor="text1"/>
          <w:sz w:val="24"/>
          <w:szCs w:val="24"/>
        </w:rPr>
        <w:t xml:space="preserve">ndustrial </w:t>
      </w:r>
      <w:r w:rsidR="00CE5601">
        <w:rPr>
          <w:color w:val="000000" w:themeColor="text1"/>
          <w:sz w:val="24"/>
          <w:szCs w:val="24"/>
        </w:rPr>
        <w:t>u</w:t>
      </w:r>
      <w:r w:rsidR="00563AE8">
        <w:rPr>
          <w:color w:val="000000" w:themeColor="text1"/>
          <w:sz w:val="24"/>
          <w:szCs w:val="24"/>
        </w:rPr>
        <w:t>se</w:t>
      </w:r>
      <w:r w:rsidRPr="09A83D64">
        <w:rPr>
          <w:color w:val="000000" w:themeColor="text1"/>
          <w:sz w:val="24"/>
          <w:szCs w:val="24"/>
        </w:rPr>
        <w:t xml:space="preserve"> investments, including </w:t>
      </w:r>
      <w:r w:rsidR="00563AE8">
        <w:rPr>
          <w:color w:val="000000" w:themeColor="text1"/>
          <w:sz w:val="24"/>
          <w:szCs w:val="24"/>
        </w:rPr>
        <w:t xml:space="preserve">direct </w:t>
      </w:r>
      <w:r w:rsidRPr="09A83D64">
        <w:rPr>
          <w:color w:val="000000" w:themeColor="text1"/>
          <w:sz w:val="24"/>
          <w:szCs w:val="24"/>
        </w:rPr>
        <w:t>management</w:t>
      </w:r>
      <w:r w:rsidR="00563AE8">
        <w:rPr>
          <w:color w:val="000000" w:themeColor="text1"/>
          <w:sz w:val="24"/>
          <w:szCs w:val="24"/>
        </w:rPr>
        <w:t xml:space="preserve"> in </w:t>
      </w:r>
      <w:r w:rsidRPr="09A83D64">
        <w:rPr>
          <w:color w:val="000000" w:themeColor="text1"/>
          <w:sz w:val="24"/>
          <w:szCs w:val="24"/>
        </w:rPr>
        <w:t xml:space="preserve">USB’s </w:t>
      </w:r>
      <w:r w:rsidR="00563AE8">
        <w:rPr>
          <w:color w:val="000000" w:themeColor="text1"/>
          <w:sz w:val="24"/>
          <w:szCs w:val="24"/>
        </w:rPr>
        <w:t xml:space="preserve">Smartsheet </w:t>
      </w:r>
      <w:r w:rsidR="00DB1B6F">
        <w:rPr>
          <w:color w:val="000000" w:themeColor="text1"/>
          <w:sz w:val="24"/>
          <w:szCs w:val="24"/>
        </w:rPr>
        <w:t>portfolio</w:t>
      </w:r>
      <w:r w:rsidRPr="09A83D64">
        <w:rPr>
          <w:color w:val="000000" w:themeColor="text1"/>
          <w:sz w:val="24"/>
          <w:szCs w:val="24"/>
        </w:rPr>
        <w:t xml:space="preserve"> management system.</w:t>
      </w:r>
    </w:p>
    <w:p w14:paraId="7BE5B1EC" w14:textId="0378FFB7" w:rsidR="000E0835" w:rsidRPr="000E0835" w:rsidRDefault="31476293" w:rsidP="000E0835">
      <w:pPr>
        <w:pStyle w:val="ListParagraph"/>
        <w:widowControl/>
        <w:numPr>
          <w:ilvl w:val="0"/>
          <w:numId w:val="13"/>
        </w:numPr>
        <w:spacing w:before="0" w:after="160" w:line="259" w:lineRule="auto"/>
        <w:contextualSpacing/>
        <w:jc w:val="both"/>
        <w:rPr>
          <w:sz w:val="24"/>
          <w:szCs w:val="24"/>
        </w:rPr>
      </w:pPr>
      <w:r w:rsidRPr="09A83D64">
        <w:rPr>
          <w:sz w:val="24"/>
          <w:szCs w:val="24"/>
        </w:rPr>
        <w:t xml:space="preserve">Manage and support data </w:t>
      </w:r>
      <w:r w:rsidR="00DB1B6F">
        <w:rPr>
          <w:sz w:val="24"/>
          <w:szCs w:val="24"/>
        </w:rPr>
        <w:t>collection</w:t>
      </w:r>
      <w:r w:rsidRPr="09A83D64">
        <w:rPr>
          <w:sz w:val="24"/>
          <w:szCs w:val="24"/>
        </w:rPr>
        <w:t>, metric development, analysis, and reporting</w:t>
      </w:r>
      <w:r w:rsidR="00CE5601">
        <w:rPr>
          <w:sz w:val="24"/>
          <w:szCs w:val="24"/>
        </w:rPr>
        <w:t>. T</w:t>
      </w:r>
      <w:r w:rsidRPr="09A83D64">
        <w:rPr>
          <w:sz w:val="24"/>
          <w:szCs w:val="24"/>
        </w:rPr>
        <w:t xml:space="preserve">rack progress against </w:t>
      </w:r>
      <w:r w:rsidR="00DB1B6F">
        <w:rPr>
          <w:sz w:val="24"/>
          <w:szCs w:val="24"/>
        </w:rPr>
        <w:t xml:space="preserve">targets </w:t>
      </w:r>
      <w:r w:rsidRPr="09A83D64">
        <w:rPr>
          <w:sz w:val="24"/>
          <w:szCs w:val="24"/>
        </w:rPr>
        <w:t>and identify opportunities and obstacles for improvement.</w:t>
      </w:r>
    </w:p>
    <w:p w14:paraId="3D6CE93A" w14:textId="2E8A74D6" w:rsidR="79E433C3" w:rsidRDefault="0043411C" w:rsidP="09A83D64">
      <w:pPr>
        <w:pStyle w:val="ListParagraph"/>
        <w:widowControl/>
        <w:numPr>
          <w:ilvl w:val="0"/>
          <w:numId w:val="13"/>
        </w:numPr>
        <w:spacing w:before="0" w:after="160" w:line="259" w:lineRule="auto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</w:t>
      </w:r>
      <w:r w:rsidR="79E433C3" w:rsidRPr="09A83D64">
        <w:rPr>
          <w:color w:val="000000" w:themeColor="text1"/>
          <w:sz w:val="24"/>
          <w:szCs w:val="24"/>
        </w:rPr>
        <w:t xml:space="preserve">ranslate technical information </w:t>
      </w:r>
      <w:r w:rsidR="00BD7AEA">
        <w:rPr>
          <w:color w:val="000000" w:themeColor="text1"/>
          <w:sz w:val="24"/>
          <w:szCs w:val="24"/>
        </w:rPr>
        <w:t>to a farmer audience and</w:t>
      </w:r>
      <w:r>
        <w:rPr>
          <w:color w:val="000000" w:themeColor="text1"/>
          <w:sz w:val="24"/>
          <w:szCs w:val="24"/>
        </w:rPr>
        <w:t xml:space="preserve"> provide expertise to</w:t>
      </w:r>
      <w:r w:rsidR="00BD7AEA">
        <w:rPr>
          <w:color w:val="000000" w:themeColor="text1"/>
          <w:sz w:val="24"/>
          <w:szCs w:val="24"/>
        </w:rPr>
        <w:t xml:space="preserve"> inform</w:t>
      </w:r>
      <w:r>
        <w:rPr>
          <w:color w:val="000000" w:themeColor="text1"/>
          <w:sz w:val="24"/>
          <w:szCs w:val="24"/>
        </w:rPr>
        <w:t xml:space="preserve"> </w:t>
      </w:r>
      <w:r w:rsidR="79E433C3" w:rsidRPr="09A83D64">
        <w:rPr>
          <w:color w:val="000000" w:themeColor="text1"/>
          <w:sz w:val="24"/>
          <w:szCs w:val="24"/>
        </w:rPr>
        <w:t>promotional</w:t>
      </w:r>
      <w:r w:rsidR="00BD7AEA">
        <w:rPr>
          <w:color w:val="000000" w:themeColor="text1"/>
          <w:sz w:val="24"/>
          <w:szCs w:val="24"/>
        </w:rPr>
        <w:t xml:space="preserve">, </w:t>
      </w:r>
      <w:r w:rsidR="79E433C3" w:rsidRPr="09A83D64">
        <w:rPr>
          <w:color w:val="000000" w:themeColor="text1"/>
          <w:sz w:val="24"/>
          <w:szCs w:val="24"/>
        </w:rPr>
        <w:t>marketing</w:t>
      </w:r>
      <w:r w:rsidR="00BD7AEA">
        <w:rPr>
          <w:color w:val="000000" w:themeColor="text1"/>
          <w:sz w:val="24"/>
          <w:szCs w:val="24"/>
        </w:rPr>
        <w:t xml:space="preserve">, and </w:t>
      </w:r>
      <w:r w:rsidR="79E433C3" w:rsidRPr="09A83D64">
        <w:rPr>
          <w:color w:val="000000" w:themeColor="text1"/>
          <w:sz w:val="24"/>
          <w:szCs w:val="24"/>
        </w:rPr>
        <w:t>communication materials</w:t>
      </w:r>
      <w:r w:rsidR="00BD7AEA">
        <w:rPr>
          <w:color w:val="000000" w:themeColor="text1"/>
          <w:sz w:val="24"/>
          <w:szCs w:val="24"/>
        </w:rPr>
        <w:t>.</w:t>
      </w:r>
    </w:p>
    <w:p w14:paraId="456E4317" w14:textId="1DA2B3B9" w:rsidR="79E433C3" w:rsidRDefault="79E433C3" w:rsidP="09A83D64">
      <w:pPr>
        <w:pStyle w:val="ListParagraph"/>
        <w:widowControl/>
        <w:numPr>
          <w:ilvl w:val="0"/>
          <w:numId w:val="13"/>
        </w:numPr>
        <w:spacing w:before="0" w:after="160" w:line="259" w:lineRule="auto"/>
        <w:contextualSpacing/>
        <w:jc w:val="both"/>
        <w:rPr>
          <w:color w:val="000000" w:themeColor="text1"/>
          <w:sz w:val="24"/>
          <w:szCs w:val="24"/>
        </w:rPr>
      </w:pPr>
      <w:r w:rsidRPr="09A83D64">
        <w:rPr>
          <w:color w:val="000000" w:themeColor="text1"/>
          <w:sz w:val="24"/>
          <w:szCs w:val="24"/>
        </w:rPr>
        <w:t>Manage project execution and compliance with USDA-AMS marketing and communication guidelines in collaboration with the USB communication team.</w:t>
      </w:r>
    </w:p>
    <w:p w14:paraId="6C792F24" w14:textId="77777777" w:rsidR="00642D9F" w:rsidRDefault="009A0789" w:rsidP="09A83D64">
      <w:pPr>
        <w:pStyle w:val="Heading1"/>
        <w:spacing w:before="184"/>
        <w:ind w:left="0"/>
        <w:jc w:val="both"/>
        <w:rPr>
          <w:u w:val="none"/>
        </w:rPr>
      </w:pPr>
      <w:r>
        <w:t>Required</w:t>
      </w:r>
      <w:r>
        <w:rPr>
          <w:spacing w:val="-4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Qualifications</w:t>
      </w:r>
      <w:r>
        <w:rPr>
          <w:spacing w:val="-2"/>
          <w:u w:val="none"/>
        </w:rPr>
        <w:t>:</w:t>
      </w:r>
    </w:p>
    <w:p w14:paraId="19DEEE4D" w14:textId="4A653101" w:rsidR="00E65260" w:rsidRPr="00B0135F" w:rsidRDefault="009A0789" w:rsidP="09A83D64">
      <w:pPr>
        <w:pStyle w:val="ListParagraph"/>
        <w:numPr>
          <w:ilvl w:val="0"/>
          <w:numId w:val="7"/>
        </w:numPr>
        <w:tabs>
          <w:tab w:val="left" w:pos="887"/>
        </w:tabs>
        <w:spacing w:before="2" w:after="160" w:line="259" w:lineRule="auto"/>
        <w:ind w:left="763"/>
        <w:contextualSpacing/>
        <w:jc w:val="both"/>
        <w:rPr>
          <w:color w:val="000000" w:themeColor="text1"/>
          <w:sz w:val="24"/>
          <w:szCs w:val="24"/>
        </w:rPr>
      </w:pPr>
      <w:r w:rsidRPr="0C78D98B">
        <w:rPr>
          <w:sz w:val="24"/>
          <w:szCs w:val="24"/>
        </w:rPr>
        <w:t>Bachelor’s</w:t>
      </w:r>
      <w:r w:rsidRPr="0C78D98B">
        <w:rPr>
          <w:spacing w:val="-6"/>
          <w:sz w:val="24"/>
          <w:szCs w:val="24"/>
        </w:rPr>
        <w:t xml:space="preserve"> </w:t>
      </w:r>
      <w:r w:rsidRPr="0C78D98B">
        <w:rPr>
          <w:sz w:val="24"/>
          <w:szCs w:val="24"/>
        </w:rPr>
        <w:t>degree</w:t>
      </w:r>
      <w:r w:rsidR="4D32DA7B" w:rsidRPr="0C78D98B">
        <w:rPr>
          <w:sz w:val="24"/>
          <w:szCs w:val="24"/>
        </w:rPr>
        <w:t xml:space="preserve"> </w:t>
      </w:r>
      <w:r w:rsidR="4D32DA7B" w:rsidRPr="0C78D98B">
        <w:rPr>
          <w:color w:val="000000" w:themeColor="text1"/>
          <w:sz w:val="24"/>
          <w:szCs w:val="24"/>
        </w:rPr>
        <w:t xml:space="preserve">in </w:t>
      </w:r>
      <w:r w:rsidR="01EEAA4A" w:rsidRPr="0C78D98B">
        <w:rPr>
          <w:color w:val="000000" w:themeColor="text1"/>
          <w:sz w:val="24"/>
          <w:szCs w:val="24"/>
        </w:rPr>
        <w:t>engineering, biochemistry,</w:t>
      </w:r>
      <w:r w:rsidR="4D32DA7B" w:rsidRPr="0C78D98B">
        <w:rPr>
          <w:color w:val="000000" w:themeColor="text1"/>
          <w:sz w:val="24"/>
          <w:szCs w:val="24"/>
        </w:rPr>
        <w:t xml:space="preserve"> or a related field.</w:t>
      </w:r>
    </w:p>
    <w:p w14:paraId="429A1CF0" w14:textId="5D27B062" w:rsidR="400C2429" w:rsidRPr="00BE3E9A" w:rsidRDefault="400C2429" w:rsidP="09A83D64">
      <w:pPr>
        <w:pStyle w:val="ListParagraph"/>
        <w:numPr>
          <w:ilvl w:val="0"/>
          <w:numId w:val="7"/>
        </w:numPr>
        <w:tabs>
          <w:tab w:val="left" w:pos="887"/>
        </w:tabs>
        <w:spacing w:before="2" w:after="160" w:line="259" w:lineRule="auto"/>
        <w:ind w:left="763"/>
        <w:contextualSpacing/>
        <w:jc w:val="both"/>
      </w:pPr>
      <w:r w:rsidRPr="09A83D64">
        <w:rPr>
          <w:color w:val="000000" w:themeColor="text1"/>
          <w:sz w:val="24"/>
          <w:szCs w:val="24"/>
        </w:rPr>
        <w:t>Master’s or Ph.D. in related field (preferred).</w:t>
      </w:r>
    </w:p>
    <w:p w14:paraId="45C3F715" w14:textId="77777777" w:rsidR="00DB1B6F" w:rsidRPr="0043411C" w:rsidRDefault="00A50178" w:rsidP="00DB1B6F">
      <w:pPr>
        <w:pStyle w:val="ListParagraph"/>
        <w:numPr>
          <w:ilvl w:val="0"/>
          <w:numId w:val="7"/>
        </w:numPr>
        <w:tabs>
          <w:tab w:val="left" w:pos="887"/>
        </w:tabs>
        <w:spacing w:before="2" w:after="160" w:line="259" w:lineRule="auto"/>
        <w:ind w:left="763"/>
        <w:contextualSpacing/>
        <w:jc w:val="both"/>
      </w:pPr>
      <w:r w:rsidRPr="0C78D98B">
        <w:rPr>
          <w:spacing w:val="-4"/>
          <w:sz w:val="24"/>
          <w:szCs w:val="24"/>
        </w:rPr>
        <w:t xml:space="preserve">5+ </w:t>
      </w:r>
      <w:r w:rsidR="00F47666" w:rsidRPr="00401351">
        <w:rPr>
          <w:spacing w:val="-2"/>
          <w:sz w:val="24"/>
          <w:szCs w:val="24"/>
        </w:rPr>
        <w:t>years</w:t>
      </w:r>
      <w:r w:rsidR="00B0135F">
        <w:rPr>
          <w:spacing w:val="-2"/>
          <w:sz w:val="24"/>
          <w:szCs w:val="24"/>
        </w:rPr>
        <w:t xml:space="preserve"> of</w:t>
      </w:r>
      <w:r w:rsidR="00F47666" w:rsidRPr="00401351">
        <w:rPr>
          <w:spacing w:val="-1"/>
          <w:sz w:val="24"/>
          <w:szCs w:val="24"/>
        </w:rPr>
        <w:t xml:space="preserve"> </w:t>
      </w:r>
      <w:r w:rsidR="2EED9241" w:rsidRPr="00401351">
        <w:rPr>
          <w:spacing w:val="-1"/>
          <w:sz w:val="24"/>
          <w:szCs w:val="24"/>
        </w:rPr>
        <w:t>related experience</w:t>
      </w:r>
      <w:r w:rsidR="00BE3E9A">
        <w:rPr>
          <w:spacing w:val="-1"/>
          <w:sz w:val="24"/>
          <w:szCs w:val="24"/>
        </w:rPr>
        <w:t xml:space="preserve"> including e</w:t>
      </w:r>
      <w:r w:rsidR="00BE3E9A">
        <w:rPr>
          <w:color w:val="000000" w:themeColor="text1"/>
          <w:sz w:val="24"/>
          <w:szCs w:val="24"/>
        </w:rPr>
        <w:t>xperience working in industry on product development</w:t>
      </w:r>
      <w:r w:rsidR="00DB1B6F">
        <w:rPr>
          <w:color w:val="000000" w:themeColor="text1"/>
          <w:sz w:val="24"/>
          <w:szCs w:val="24"/>
        </w:rPr>
        <w:t>, process scale-up,</w:t>
      </w:r>
      <w:r w:rsidR="00BE3E9A">
        <w:rPr>
          <w:color w:val="000000" w:themeColor="text1"/>
          <w:sz w:val="24"/>
          <w:szCs w:val="24"/>
        </w:rPr>
        <w:t xml:space="preserve"> and/or </w:t>
      </w:r>
      <w:r w:rsidR="00DB1B6F">
        <w:rPr>
          <w:color w:val="000000" w:themeColor="text1"/>
          <w:sz w:val="24"/>
          <w:szCs w:val="24"/>
        </w:rPr>
        <w:t xml:space="preserve">product </w:t>
      </w:r>
      <w:r w:rsidR="00BE3E9A">
        <w:rPr>
          <w:color w:val="000000" w:themeColor="text1"/>
          <w:sz w:val="24"/>
          <w:szCs w:val="24"/>
        </w:rPr>
        <w:t>commercialization.</w:t>
      </w:r>
    </w:p>
    <w:p w14:paraId="72148B4B" w14:textId="53BE5C13" w:rsidR="0043411C" w:rsidRPr="00DB1B6F" w:rsidRDefault="0043411C" w:rsidP="00DB1B6F">
      <w:pPr>
        <w:pStyle w:val="ListParagraph"/>
        <w:numPr>
          <w:ilvl w:val="0"/>
          <w:numId w:val="7"/>
        </w:numPr>
        <w:tabs>
          <w:tab w:val="left" w:pos="887"/>
        </w:tabs>
        <w:spacing w:before="2" w:after="160" w:line="259" w:lineRule="auto"/>
        <w:ind w:left="763"/>
        <w:contextualSpacing/>
        <w:jc w:val="both"/>
      </w:pPr>
      <w:r>
        <w:rPr>
          <w:color w:val="000000" w:themeColor="text1"/>
          <w:sz w:val="24"/>
          <w:szCs w:val="24"/>
        </w:rPr>
        <w:t xml:space="preserve">Ability to travel up to 20% </w:t>
      </w:r>
      <w:r w:rsidR="003817A9">
        <w:rPr>
          <w:color w:val="000000" w:themeColor="text1"/>
          <w:sz w:val="24"/>
          <w:szCs w:val="24"/>
        </w:rPr>
        <w:t xml:space="preserve">for </w:t>
      </w:r>
      <w:r>
        <w:rPr>
          <w:color w:val="000000" w:themeColor="text1"/>
          <w:sz w:val="24"/>
          <w:szCs w:val="24"/>
        </w:rPr>
        <w:t xml:space="preserve">USB meetings, technical conferences, and </w:t>
      </w:r>
      <w:r w:rsidR="009D24C4">
        <w:rPr>
          <w:color w:val="000000" w:themeColor="text1"/>
          <w:sz w:val="24"/>
          <w:szCs w:val="24"/>
        </w:rPr>
        <w:t>key partner visits</w:t>
      </w:r>
      <w:r w:rsidR="003817A9">
        <w:rPr>
          <w:color w:val="000000" w:themeColor="text1"/>
          <w:sz w:val="24"/>
          <w:szCs w:val="24"/>
        </w:rPr>
        <w:t>.</w:t>
      </w:r>
    </w:p>
    <w:p w14:paraId="3C01A898" w14:textId="394EDCA1" w:rsidR="00DB1B6F" w:rsidRPr="00F51B7C" w:rsidRDefault="00DB1B6F" w:rsidP="00DB1B6F">
      <w:pPr>
        <w:pStyle w:val="ListParagraph"/>
        <w:numPr>
          <w:ilvl w:val="0"/>
          <w:numId w:val="7"/>
        </w:numPr>
        <w:tabs>
          <w:tab w:val="left" w:pos="887"/>
        </w:tabs>
        <w:spacing w:before="2" w:after="160" w:line="259" w:lineRule="auto"/>
        <w:ind w:left="763"/>
        <w:contextualSpacing/>
        <w:jc w:val="both"/>
      </w:pPr>
      <w:r>
        <w:rPr>
          <w:sz w:val="24"/>
          <w:szCs w:val="24"/>
        </w:rPr>
        <w:t>W</w:t>
      </w:r>
      <w:r w:rsidRPr="00DB1B6F">
        <w:rPr>
          <w:sz w:val="24"/>
          <w:szCs w:val="24"/>
        </w:rPr>
        <w:t>orking knowledge of</w:t>
      </w:r>
      <w:r>
        <w:rPr>
          <w:sz w:val="24"/>
          <w:szCs w:val="24"/>
        </w:rPr>
        <w:t xml:space="preserve"> soy processing and the related products </w:t>
      </w:r>
      <w:r w:rsidRPr="00DB1B6F">
        <w:rPr>
          <w:sz w:val="24"/>
          <w:szCs w:val="24"/>
        </w:rPr>
        <w:t>(</w:t>
      </w:r>
      <w:r>
        <w:rPr>
          <w:sz w:val="24"/>
          <w:szCs w:val="24"/>
        </w:rPr>
        <w:t>preferred).</w:t>
      </w:r>
      <w:r w:rsidRPr="00DB1B6F">
        <w:rPr>
          <w:sz w:val="24"/>
          <w:szCs w:val="24"/>
        </w:rPr>
        <w:t xml:space="preserve">  </w:t>
      </w:r>
    </w:p>
    <w:p w14:paraId="4C1EC74C" w14:textId="77F3FEE1" w:rsidR="00563AE8" w:rsidRPr="00F51B7C" w:rsidRDefault="00563AE8" w:rsidP="00F51B7C">
      <w:pPr>
        <w:pStyle w:val="ListParagraph"/>
        <w:numPr>
          <w:ilvl w:val="0"/>
          <w:numId w:val="7"/>
        </w:numPr>
        <w:tabs>
          <w:tab w:val="left" w:pos="887"/>
        </w:tabs>
        <w:spacing w:before="2" w:after="160" w:line="259" w:lineRule="auto"/>
        <w:ind w:left="763"/>
        <w:contextualSpacing/>
        <w:jc w:val="both"/>
      </w:pPr>
      <w:r w:rsidRPr="00F51B7C">
        <w:rPr>
          <w:sz w:val="24"/>
          <w:szCs w:val="24"/>
        </w:rPr>
        <w:t>Smartsheet experience (preferred)</w:t>
      </w:r>
      <w:r w:rsidR="00DB1B6F">
        <w:rPr>
          <w:sz w:val="24"/>
          <w:szCs w:val="24"/>
        </w:rPr>
        <w:t>.</w:t>
      </w:r>
    </w:p>
    <w:p w14:paraId="6C792F29" w14:textId="77777777" w:rsidR="00642D9F" w:rsidRDefault="009A0789" w:rsidP="09A83D64">
      <w:pPr>
        <w:pStyle w:val="Heading1"/>
        <w:spacing w:before="183"/>
        <w:ind w:left="0"/>
        <w:jc w:val="both"/>
        <w:rPr>
          <w:u w:val="none"/>
        </w:rPr>
      </w:pPr>
      <w:r>
        <w:t>Salary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Benefits</w:t>
      </w:r>
      <w:r>
        <w:rPr>
          <w:spacing w:val="-2"/>
          <w:u w:val="none"/>
        </w:rPr>
        <w:t>:</w:t>
      </w:r>
    </w:p>
    <w:p w14:paraId="6C792F2A" w14:textId="56A8309C" w:rsidR="00642D9F" w:rsidRDefault="009A0789" w:rsidP="09A83D64">
      <w:pPr>
        <w:pStyle w:val="ListParagraph"/>
        <w:numPr>
          <w:ilvl w:val="0"/>
          <w:numId w:val="7"/>
        </w:numPr>
        <w:tabs>
          <w:tab w:val="left" w:pos="887"/>
        </w:tabs>
        <w:spacing w:before="1" w:after="160" w:line="259" w:lineRule="auto"/>
        <w:ind w:left="76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Compe</w:t>
      </w:r>
      <w:r w:rsidR="00394B3F">
        <w:rPr>
          <w:sz w:val="24"/>
          <w:szCs w:val="24"/>
        </w:rPr>
        <w:t>titi</w:t>
      </w:r>
      <w:r>
        <w:rPr>
          <w:sz w:val="24"/>
          <w:szCs w:val="24"/>
        </w:rPr>
        <w:t>ve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salary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based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qualiﬁca</w:t>
      </w:r>
      <w:r w:rsidR="00394B3F">
        <w:rPr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experience</w:t>
      </w:r>
      <w:r w:rsidR="1C042E9D">
        <w:rPr>
          <w:spacing w:val="-2"/>
          <w:sz w:val="24"/>
          <w:szCs w:val="24"/>
        </w:rPr>
        <w:t>.</w:t>
      </w:r>
    </w:p>
    <w:p w14:paraId="2F278434" w14:textId="5E7D7425" w:rsidR="00642D9F" w:rsidRDefault="009A0789" w:rsidP="09A83D64">
      <w:pPr>
        <w:pStyle w:val="ListParagraph"/>
        <w:numPr>
          <w:ilvl w:val="0"/>
          <w:numId w:val="7"/>
        </w:numPr>
        <w:tabs>
          <w:tab w:val="left" w:pos="887"/>
        </w:tabs>
        <w:spacing w:after="160" w:line="259" w:lineRule="auto"/>
        <w:ind w:left="763"/>
        <w:contextualSpacing/>
        <w:jc w:val="both"/>
        <w:rPr>
          <w:sz w:val="24"/>
          <w:szCs w:val="24"/>
        </w:rPr>
      </w:pPr>
      <w:r w:rsidRPr="0C78D98B">
        <w:rPr>
          <w:sz w:val="24"/>
          <w:szCs w:val="24"/>
        </w:rPr>
        <w:t>Health,</w:t>
      </w:r>
      <w:r w:rsidRPr="0C78D98B">
        <w:rPr>
          <w:spacing w:val="-3"/>
          <w:sz w:val="24"/>
          <w:szCs w:val="24"/>
        </w:rPr>
        <w:t xml:space="preserve"> </w:t>
      </w:r>
      <w:r w:rsidR="00D44098" w:rsidRPr="0C78D98B">
        <w:rPr>
          <w:sz w:val="24"/>
          <w:szCs w:val="24"/>
        </w:rPr>
        <w:t>vision,</w:t>
      </w:r>
      <w:r w:rsidRPr="0C78D98B">
        <w:rPr>
          <w:spacing w:val="-1"/>
          <w:sz w:val="24"/>
          <w:szCs w:val="24"/>
        </w:rPr>
        <w:t xml:space="preserve"> </w:t>
      </w:r>
      <w:r w:rsidRPr="0C78D98B">
        <w:rPr>
          <w:sz w:val="24"/>
          <w:szCs w:val="24"/>
        </w:rPr>
        <w:t>and</w:t>
      </w:r>
      <w:r w:rsidRPr="0C78D98B">
        <w:rPr>
          <w:spacing w:val="-4"/>
          <w:sz w:val="24"/>
          <w:szCs w:val="24"/>
        </w:rPr>
        <w:t xml:space="preserve"> </w:t>
      </w:r>
      <w:r w:rsidRPr="0C78D98B">
        <w:rPr>
          <w:sz w:val="24"/>
          <w:szCs w:val="24"/>
        </w:rPr>
        <w:t>dental</w:t>
      </w:r>
      <w:r w:rsidRPr="0C78D98B">
        <w:rPr>
          <w:spacing w:val="-5"/>
          <w:sz w:val="24"/>
          <w:szCs w:val="24"/>
        </w:rPr>
        <w:t xml:space="preserve"> </w:t>
      </w:r>
      <w:r w:rsidRPr="0C78D98B">
        <w:rPr>
          <w:spacing w:val="-2"/>
          <w:sz w:val="24"/>
          <w:szCs w:val="24"/>
        </w:rPr>
        <w:t>insurance</w:t>
      </w:r>
      <w:r w:rsidR="60CEFA5A" w:rsidRPr="0C78D98B">
        <w:rPr>
          <w:spacing w:val="-2"/>
          <w:sz w:val="24"/>
          <w:szCs w:val="24"/>
        </w:rPr>
        <w:t>.</w:t>
      </w:r>
    </w:p>
    <w:p w14:paraId="6482B147" w14:textId="1565163D" w:rsidR="00130DB0" w:rsidRPr="00563AE8" w:rsidDel="00C27A4C" w:rsidRDefault="7B9EE4C0" w:rsidP="00563AE8">
      <w:pPr>
        <w:pStyle w:val="ListParagraph"/>
        <w:numPr>
          <w:ilvl w:val="0"/>
          <w:numId w:val="7"/>
        </w:numPr>
        <w:tabs>
          <w:tab w:val="left" w:pos="887"/>
        </w:tabs>
        <w:spacing w:after="160" w:line="259" w:lineRule="auto"/>
        <w:ind w:left="763"/>
        <w:contextualSpacing/>
        <w:jc w:val="both"/>
        <w:rPr>
          <w:rStyle w:val="normaltextrun"/>
          <w:sz w:val="24"/>
          <w:szCs w:val="24"/>
        </w:rPr>
      </w:pPr>
      <w:r w:rsidRPr="09A83D64">
        <w:rPr>
          <w:sz w:val="24"/>
          <w:szCs w:val="24"/>
        </w:rPr>
        <w:t>Competitive retirement plan.</w:t>
      </w:r>
    </w:p>
    <w:sectPr w:rsidR="00130DB0" w:rsidRPr="00563AE8" w:rsidDel="00C27A4C" w:rsidSect="00173B3A">
      <w:headerReference w:type="default" r:id="rId11"/>
      <w:footerReference w:type="default" r:id="rId12"/>
      <w:type w:val="continuous"/>
      <w:pgSz w:w="12240" w:h="15840"/>
      <w:pgMar w:top="2160" w:right="1152" w:bottom="1440" w:left="115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45E89" w14:textId="77777777" w:rsidR="00C52A8C" w:rsidRDefault="00C52A8C">
      <w:r>
        <w:separator/>
      </w:r>
    </w:p>
  </w:endnote>
  <w:endnote w:type="continuationSeparator" w:id="0">
    <w:p w14:paraId="41F7B682" w14:textId="77777777" w:rsidR="00C52A8C" w:rsidRDefault="00C52A8C">
      <w:r>
        <w:continuationSeparator/>
      </w:r>
    </w:p>
  </w:endnote>
  <w:endnote w:type="continuationNotice" w:id="1">
    <w:p w14:paraId="363A4806" w14:textId="77777777" w:rsidR="00C52A8C" w:rsidRDefault="00C52A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B7690" w14:textId="7E85C3AC" w:rsidR="0C78D98B" w:rsidRDefault="00CF33BA" w:rsidP="0C78D98B">
    <w:pPr>
      <w:pStyle w:val="Foot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22DB70C3" wp14:editId="359081EA">
          <wp:simplePos x="0" y="0"/>
          <wp:positionH relativeFrom="column">
            <wp:posOffset>-333375</wp:posOffset>
          </wp:positionH>
          <wp:positionV relativeFrom="page">
            <wp:posOffset>8629015</wp:posOffset>
          </wp:positionV>
          <wp:extent cx="7141464" cy="1353312"/>
          <wp:effectExtent l="0" t="0" r="2540" b="0"/>
          <wp:wrapNone/>
          <wp:docPr id="477056967" name="Image 1" descr="A white background with black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056967" name="Image 1" descr="A white background with black text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1464" cy="1353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03C03" w14:textId="77777777" w:rsidR="00C52A8C" w:rsidRDefault="00C52A8C">
      <w:r>
        <w:separator/>
      </w:r>
    </w:p>
  </w:footnote>
  <w:footnote w:type="continuationSeparator" w:id="0">
    <w:p w14:paraId="08A5120D" w14:textId="77777777" w:rsidR="00C52A8C" w:rsidRDefault="00C52A8C">
      <w:r>
        <w:continuationSeparator/>
      </w:r>
    </w:p>
  </w:footnote>
  <w:footnote w:type="continuationNotice" w:id="1">
    <w:p w14:paraId="327CBFDD" w14:textId="77777777" w:rsidR="00C52A8C" w:rsidRDefault="00C52A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C78D98B" w14:paraId="29350112" w14:textId="77777777" w:rsidTr="0C78D98B">
      <w:trPr>
        <w:trHeight w:val="300"/>
      </w:trPr>
      <w:tc>
        <w:tcPr>
          <w:tcW w:w="3360" w:type="dxa"/>
        </w:tcPr>
        <w:p w14:paraId="54B77948" w14:textId="28100CB4" w:rsidR="0C78D98B" w:rsidRDefault="0C78D98B" w:rsidP="00501CDD">
          <w:pPr>
            <w:pStyle w:val="Header"/>
            <w:tabs>
              <w:tab w:val="clear" w:pos="4680"/>
              <w:tab w:val="clear" w:pos="9360"/>
              <w:tab w:val="left" w:pos="960"/>
            </w:tabs>
            <w:ind w:left="-115"/>
          </w:pPr>
        </w:p>
      </w:tc>
      <w:tc>
        <w:tcPr>
          <w:tcW w:w="3360" w:type="dxa"/>
        </w:tcPr>
        <w:p w14:paraId="230363B7" w14:textId="77BDACE5" w:rsidR="0C78D98B" w:rsidRDefault="0C78D98B" w:rsidP="0C78D98B">
          <w:pPr>
            <w:pStyle w:val="Header"/>
            <w:jc w:val="center"/>
          </w:pPr>
        </w:p>
      </w:tc>
      <w:tc>
        <w:tcPr>
          <w:tcW w:w="3360" w:type="dxa"/>
        </w:tcPr>
        <w:p w14:paraId="10FAB7B2" w14:textId="302F753F" w:rsidR="0C78D98B" w:rsidRDefault="0C78D98B" w:rsidP="0C78D98B">
          <w:pPr>
            <w:pStyle w:val="Header"/>
            <w:ind w:right="-115"/>
            <w:jc w:val="right"/>
          </w:pPr>
        </w:p>
      </w:tc>
    </w:tr>
  </w:tbl>
  <w:p w14:paraId="0337026C" w14:textId="53C9EE07" w:rsidR="0C78D98B" w:rsidRDefault="00501CDD" w:rsidP="0C78D98B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3E74F516" wp14:editId="52169C7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371600"/>
          <wp:effectExtent l="0" t="0" r="0" b="0"/>
          <wp:wrapNone/>
          <wp:docPr id="2" name="Picture 2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black and white cloud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037B"/>
    <w:multiLevelType w:val="hybridMultilevel"/>
    <w:tmpl w:val="544EA7A4"/>
    <w:lvl w:ilvl="0" w:tplc="44B4421A">
      <w:numFmt w:val="bullet"/>
      <w:lvlText w:val=""/>
      <w:lvlJc w:val="left"/>
      <w:pPr>
        <w:ind w:left="8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604618C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 w:tplc="C296A166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3" w:tplc="4F50221C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F3C22438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5" w:tplc="D02EE982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D16CCD90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94A4E6C6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 w:tplc="E7BA4738">
      <w:numFmt w:val="bullet"/>
      <w:lvlText w:val="•"/>
      <w:lvlJc w:val="left"/>
      <w:pPr>
        <w:ind w:left="78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065451C"/>
    <w:multiLevelType w:val="hybridMultilevel"/>
    <w:tmpl w:val="2EC216A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0461B5EB"/>
    <w:multiLevelType w:val="hybridMultilevel"/>
    <w:tmpl w:val="FFFFFFFF"/>
    <w:lvl w:ilvl="0" w:tplc="1922A33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C4AC8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6CF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44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0D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1AD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C1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80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902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1BDB"/>
    <w:multiLevelType w:val="hybridMultilevel"/>
    <w:tmpl w:val="FFFFFFFF"/>
    <w:lvl w:ilvl="0" w:tplc="E5EAC612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44667B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B6F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66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3C6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920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F6B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DAE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B67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C5743"/>
    <w:multiLevelType w:val="hybridMultilevel"/>
    <w:tmpl w:val="FFFFFFFF"/>
    <w:lvl w:ilvl="0" w:tplc="C57CB188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5082F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1E6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6B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8CA1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444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CB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80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32A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12044"/>
    <w:multiLevelType w:val="hybridMultilevel"/>
    <w:tmpl w:val="954E7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068EC8"/>
    <w:multiLevelType w:val="hybridMultilevel"/>
    <w:tmpl w:val="FFFFFFFF"/>
    <w:lvl w:ilvl="0" w:tplc="9DA8D1EA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768AF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225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2CD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62F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DC9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7AA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46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E1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B7B40"/>
    <w:multiLevelType w:val="hybridMultilevel"/>
    <w:tmpl w:val="1966B03C"/>
    <w:lvl w:ilvl="0" w:tplc="911AFCA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726F8D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A7EA040">
      <w:numFmt w:val="bullet"/>
      <w:lvlText w:val="•"/>
      <w:lvlJc w:val="left"/>
      <w:pPr>
        <w:ind w:left="1951" w:hanging="361"/>
      </w:pPr>
      <w:rPr>
        <w:rFonts w:hint="default"/>
        <w:lang w:val="en-US" w:eastAsia="en-US" w:bidi="ar-SA"/>
      </w:rPr>
    </w:lvl>
    <w:lvl w:ilvl="3" w:tplc="4BC2D906">
      <w:numFmt w:val="bullet"/>
      <w:lvlText w:val="•"/>
      <w:lvlJc w:val="left"/>
      <w:pPr>
        <w:ind w:left="3082" w:hanging="361"/>
      </w:pPr>
      <w:rPr>
        <w:rFonts w:hint="default"/>
        <w:lang w:val="en-US" w:eastAsia="en-US" w:bidi="ar-SA"/>
      </w:rPr>
    </w:lvl>
    <w:lvl w:ilvl="4" w:tplc="3C54CC46">
      <w:numFmt w:val="bullet"/>
      <w:lvlText w:val="•"/>
      <w:lvlJc w:val="left"/>
      <w:pPr>
        <w:ind w:left="4213" w:hanging="361"/>
      </w:pPr>
      <w:rPr>
        <w:rFonts w:hint="default"/>
        <w:lang w:val="en-US" w:eastAsia="en-US" w:bidi="ar-SA"/>
      </w:rPr>
    </w:lvl>
    <w:lvl w:ilvl="5" w:tplc="3C10AC36">
      <w:numFmt w:val="bullet"/>
      <w:lvlText w:val="•"/>
      <w:lvlJc w:val="left"/>
      <w:pPr>
        <w:ind w:left="5344" w:hanging="361"/>
      </w:pPr>
      <w:rPr>
        <w:rFonts w:hint="default"/>
        <w:lang w:val="en-US" w:eastAsia="en-US" w:bidi="ar-SA"/>
      </w:rPr>
    </w:lvl>
    <w:lvl w:ilvl="6" w:tplc="23D299EE">
      <w:numFmt w:val="bullet"/>
      <w:lvlText w:val="•"/>
      <w:lvlJc w:val="left"/>
      <w:pPr>
        <w:ind w:left="6475" w:hanging="361"/>
      </w:pPr>
      <w:rPr>
        <w:rFonts w:hint="default"/>
        <w:lang w:val="en-US" w:eastAsia="en-US" w:bidi="ar-SA"/>
      </w:rPr>
    </w:lvl>
    <w:lvl w:ilvl="7" w:tplc="BAC0ECD0">
      <w:numFmt w:val="bullet"/>
      <w:lvlText w:val="•"/>
      <w:lvlJc w:val="left"/>
      <w:pPr>
        <w:ind w:left="7606" w:hanging="361"/>
      </w:pPr>
      <w:rPr>
        <w:rFonts w:hint="default"/>
        <w:lang w:val="en-US" w:eastAsia="en-US" w:bidi="ar-SA"/>
      </w:rPr>
    </w:lvl>
    <w:lvl w:ilvl="8" w:tplc="78BA1490">
      <w:numFmt w:val="bullet"/>
      <w:lvlText w:val="•"/>
      <w:lvlJc w:val="left"/>
      <w:pPr>
        <w:ind w:left="8737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3BE57228"/>
    <w:multiLevelType w:val="hybridMultilevel"/>
    <w:tmpl w:val="61DCC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A1539"/>
    <w:multiLevelType w:val="hybridMultilevel"/>
    <w:tmpl w:val="FFFFFFFF"/>
    <w:lvl w:ilvl="0" w:tplc="2B6C17BE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4D0C5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268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EA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668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983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0B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B6B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C6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E368D"/>
    <w:multiLevelType w:val="hybridMultilevel"/>
    <w:tmpl w:val="08283114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1" w15:restartNumberingAfterBreak="0">
    <w:nsid w:val="61E41CEF"/>
    <w:multiLevelType w:val="hybridMultilevel"/>
    <w:tmpl w:val="FFFFFFFF"/>
    <w:lvl w:ilvl="0" w:tplc="60B6AD94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AE14C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E81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1E9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CE3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54A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C0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6AD6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B4C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B42CC"/>
    <w:multiLevelType w:val="hybridMultilevel"/>
    <w:tmpl w:val="7A6E4F94"/>
    <w:lvl w:ilvl="0" w:tplc="040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num w:numId="1" w16cid:durableId="996572255">
    <w:abstractNumId w:val="9"/>
  </w:num>
  <w:num w:numId="2" w16cid:durableId="2091342737">
    <w:abstractNumId w:val="6"/>
  </w:num>
  <w:num w:numId="3" w16cid:durableId="1588146994">
    <w:abstractNumId w:val="3"/>
  </w:num>
  <w:num w:numId="4" w16cid:durableId="1735280324">
    <w:abstractNumId w:val="2"/>
  </w:num>
  <w:num w:numId="5" w16cid:durableId="10379172">
    <w:abstractNumId w:val="11"/>
  </w:num>
  <w:num w:numId="6" w16cid:durableId="1599215704">
    <w:abstractNumId w:val="4"/>
  </w:num>
  <w:num w:numId="7" w16cid:durableId="2057005437">
    <w:abstractNumId w:val="0"/>
  </w:num>
  <w:num w:numId="8" w16cid:durableId="287592715">
    <w:abstractNumId w:val="5"/>
  </w:num>
  <w:num w:numId="9" w16cid:durableId="1003356782">
    <w:abstractNumId w:val="12"/>
  </w:num>
  <w:num w:numId="10" w16cid:durableId="910887290">
    <w:abstractNumId w:val="8"/>
  </w:num>
  <w:num w:numId="11" w16cid:durableId="324212510">
    <w:abstractNumId w:val="1"/>
  </w:num>
  <w:num w:numId="12" w16cid:durableId="143400599">
    <w:abstractNumId w:val="7"/>
  </w:num>
  <w:num w:numId="13" w16cid:durableId="595133919">
    <w:abstractNumId w:val="10"/>
  </w:num>
  <w:num w:numId="14" w16cid:durableId="210137248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9F"/>
    <w:rsid w:val="00043C63"/>
    <w:rsid w:val="000721E3"/>
    <w:rsid w:val="00072D14"/>
    <w:rsid w:val="000A3C86"/>
    <w:rsid w:val="000B71A6"/>
    <w:rsid w:val="000C6EE6"/>
    <w:rsid w:val="000E0835"/>
    <w:rsid w:val="00105B0D"/>
    <w:rsid w:val="00130DB0"/>
    <w:rsid w:val="00132E32"/>
    <w:rsid w:val="00132E7E"/>
    <w:rsid w:val="001442EC"/>
    <w:rsid w:val="00147895"/>
    <w:rsid w:val="0015106C"/>
    <w:rsid w:val="00155162"/>
    <w:rsid w:val="0016744C"/>
    <w:rsid w:val="00167CBC"/>
    <w:rsid w:val="00170703"/>
    <w:rsid w:val="00173B3A"/>
    <w:rsid w:val="00181D96"/>
    <w:rsid w:val="00183C7D"/>
    <w:rsid w:val="00190935"/>
    <w:rsid w:val="00191AD6"/>
    <w:rsid w:val="001B095B"/>
    <w:rsid w:val="001B65CB"/>
    <w:rsid w:val="001E2B4E"/>
    <w:rsid w:val="001F5C71"/>
    <w:rsid w:val="00202687"/>
    <w:rsid w:val="00242AFA"/>
    <w:rsid w:val="002631E3"/>
    <w:rsid w:val="0027070C"/>
    <w:rsid w:val="002C5670"/>
    <w:rsid w:val="00301AC2"/>
    <w:rsid w:val="00315838"/>
    <w:rsid w:val="00323171"/>
    <w:rsid w:val="003345C0"/>
    <w:rsid w:val="003755E3"/>
    <w:rsid w:val="003817A9"/>
    <w:rsid w:val="00394B3F"/>
    <w:rsid w:val="003964D0"/>
    <w:rsid w:val="003C7536"/>
    <w:rsid w:val="003E5809"/>
    <w:rsid w:val="003F3581"/>
    <w:rsid w:val="00401351"/>
    <w:rsid w:val="00420644"/>
    <w:rsid w:val="0043411C"/>
    <w:rsid w:val="00496189"/>
    <w:rsid w:val="004A2624"/>
    <w:rsid w:val="004A5B44"/>
    <w:rsid w:val="00501CDD"/>
    <w:rsid w:val="005422A4"/>
    <w:rsid w:val="0056188D"/>
    <w:rsid w:val="00563AE8"/>
    <w:rsid w:val="005B21CC"/>
    <w:rsid w:val="005C6423"/>
    <w:rsid w:val="006218BD"/>
    <w:rsid w:val="00642D9F"/>
    <w:rsid w:val="0067323B"/>
    <w:rsid w:val="006901C4"/>
    <w:rsid w:val="006A0855"/>
    <w:rsid w:val="006A0CE7"/>
    <w:rsid w:val="006D15D2"/>
    <w:rsid w:val="006D4716"/>
    <w:rsid w:val="006E1DAD"/>
    <w:rsid w:val="006E7244"/>
    <w:rsid w:val="00721EB0"/>
    <w:rsid w:val="00724F74"/>
    <w:rsid w:val="0073163B"/>
    <w:rsid w:val="00732A80"/>
    <w:rsid w:val="00743306"/>
    <w:rsid w:val="007B4903"/>
    <w:rsid w:val="007E4484"/>
    <w:rsid w:val="00812654"/>
    <w:rsid w:val="008157C9"/>
    <w:rsid w:val="00817787"/>
    <w:rsid w:val="008222CC"/>
    <w:rsid w:val="00844920"/>
    <w:rsid w:val="00854177"/>
    <w:rsid w:val="008762DE"/>
    <w:rsid w:val="008922CD"/>
    <w:rsid w:val="008B7EE1"/>
    <w:rsid w:val="00902B1F"/>
    <w:rsid w:val="00904C7B"/>
    <w:rsid w:val="0091659D"/>
    <w:rsid w:val="00936EE6"/>
    <w:rsid w:val="00961770"/>
    <w:rsid w:val="009674A1"/>
    <w:rsid w:val="0096D671"/>
    <w:rsid w:val="0097728F"/>
    <w:rsid w:val="00987314"/>
    <w:rsid w:val="009A0789"/>
    <w:rsid w:val="009C12E6"/>
    <w:rsid w:val="009D24C4"/>
    <w:rsid w:val="009D61B0"/>
    <w:rsid w:val="00A0013C"/>
    <w:rsid w:val="00A03276"/>
    <w:rsid w:val="00A26B87"/>
    <w:rsid w:val="00A31E66"/>
    <w:rsid w:val="00A478E4"/>
    <w:rsid w:val="00A50178"/>
    <w:rsid w:val="00A55BF2"/>
    <w:rsid w:val="00AD7CBE"/>
    <w:rsid w:val="00AF235A"/>
    <w:rsid w:val="00AF4E5B"/>
    <w:rsid w:val="00B0135F"/>
    <w:rsid w:val="00B12851"/>
    <w:rsid w:val="00B17C1D"/>
    <w:rsid w:val="00B708C3"/>
    <w:rsid w:val="00BC773D"/>
    <w:rsid w:val="00BD7AEA"/>
    <w:rsid w:val="00BE34CA"/>
    <w:rsid w:val="00BE3E9A"/>
    <w:rsid w:val="00BF5023"/>
    <w:rsid w:val="00C27A4C"/>
    <w:rsid w:val="00C52A8C"/>
    <w:rsid w:val="00C62273"/>
    <w:rsid w:val="00C7191C"/>
    <w:rsid w:val="00CE5601"/>
    <w:rsid w:val="00CF33BA"/>
    <w:rsid w:val="00D4278B"/>
    <w:rsid w:val="00D44098"/>
    <w:rsid w:val="00D52400"/>
    <w:rsid w:val="00D651EB"/>
    <w:rsid w:val="00D670BE"/>
    <w:rsid w:val="00D9583B"/>
    <w:rsid w:val="00D97FEA"/>
    <w:rsid w:val="00DB1B6F"/>
    <w:rsid w:val="00DB7718"/>
    <w:rsid w:val="00DC4DA4"/>
    <w:rsid w:val="00DF128A"/>
    <w:rsid w:val="00E23D9D"/>
    <w:rsid w:val="00E52BED"/>
    <w:rsid w:val="00E6286F"/>
    <w:rsid w:val="00E65260"/>
    <w:rsid w:val="00E828EC"/>
    <w:rsid w:val="00EA0160"/>
    <w:rsid w:val="00EA09D7"/>
    <w:rsid w:val="00EC0221"/>
    <w:rsid w:val="00EE5418"/>
    <w:rsid w:val="00F13D79"/>
    <w:rsid w:val="00F45E98"/>
    <w:rsid w:val="00F47666"/>
    <w:rsid w:val="00F51A16"/>
    <w:rsid w:val="00F51B7C"/>
    <w:rsid w:val="00F67A7D"/>
    <w:rsid w:val="00F74B10"/>
    <w:rsid w:val="00FB002B"/>
    <w:rsid w:val="00FB2EFD"/>
    <w:rsid w:val="00FC307A"/>
    <w:rsid w:val="00FD694F"/>
    <w:rsid w:val="00FF4BB8"/>
    <w:rsid w:val="014EC79E"/>
    <w:rsid w:val="01EEAA4A"/>
    <w:rsid w:val="06320B46"/>
    <w:rsid w:val="0725E73D"/>
    <w:rsid w:val="09A83D64"/>
    <w:rsid w:val="0C6AE3F2"/>
    <w:rsid w:val="0C78D98B"/>
    <w:rsid w:val="0D044BEF"/>
    <w:rsid w:val="0ECDCAAF"/>
    <w:rsid w:val="119AE729"/>
    <w:rsid w:val="11BD37B9"/>
    <w:rsid w:val="13F23F41"/>
    <w:rsid w:val="1411091A"/>
    <w:rsid w:val="14B6CC4C"/>
    <w:rsid w:val="15D5670C"/>
    <w:rsid w:val="161AE891"/>
    <w:rsid w:val="1677FE12"/>
    <w:rsid w:val="16BEE59E"/>
    <w:rsid w:val="171A8339"/>
    <w:rsid w:val="1725E802"/>
    <w:rsid w:val="1A0049C9"/>
    <w:rsid w:val="1C042E9D"/>
    <w:rsid w:val="1C864E59"/>
    <w:rsid w:val="1E80834D"/>
    <w:rsid w:val="21E45B28"/>
    <w:rsid w:val="221FEBE8"/>
    <w:rsid w:val="23668CDB"/>
    <w:rsid w:val="264449E8"/>
    <w:rsid w:val="2743D4A2"/>
    <w:rsid w:val="2AACB561"/>
    <w:rsid w:val="2AF4830F"/>
    <w:rsid w:val="2B3868EF"/>
    <w:rsid w:val="2C7C9C1A"/>
    <w:rsid w:val="2EAB55BA"/>
    <w:rsid w:val="2EED9241"/>
    <w:rsid w:val="31476293"/>
    <w:rsid w:val="329D52C8"/>
    <w:rsid w:val="3CA1DB55"/>
    <w:rsid w:val="3CE080F2"/>
    <w:rsid w:val="3F27FE99"/>
    <w:rsid w:val="400C2429"/>
    <w:rsid w:val="40D7B99F"/>
    <w:rsid w:val="413910A9"/>
    <w:rsid w:val="421DE9E2"/>
    <w:rsid w:val="4355513E"/>
    <w:rsid w:val="4368CB8B"/>
    <w:rsid w:val="4B17BD0A"/>
    <w:rsid w:val="4D32DA7B"/>
    <w:rsid w:val="4F12378C"/>
    <w:rsid w:val="50DC8019"/>
    <w:rsid w:val="51446608"/>
    <w:rsid w:val="53CBF935"/>
    <w:rsid w:val="54239552"/>
    <w:rsid w:val="54A36D09"/>
    <w:rsid w:val="54C107DF"/>
    <w:rsid w:val="552C0557"/>
    <w:rsid w:val="56161C68"/>
    <w:rsid w:val="5A056C2E"/>
    <w:rsid w:val="5B80F2BD"/>
    <w:rsid w:val="5D64043F"/>
    <w:rsid w:val="60675A18"/>
    <w:rsid w:val="606F014E"/>
    <w:rsid w:val="60859D75"/>
    <w:rsid w:val="60CEFA5A"/>
    <w:rsid w:val="62AC19B4"/>
    <w:rsid w:val="64D3A25A"/>
    <w:rsid w:val="65A5909F"/>
    <w:rsid w:val="6E3C9564"/>
    <w:rsid w:val="6E9F6BFB"/>
    <w:rsid w:val="73DFB76B"/>
    <w:rsid w:val="74B4BA28"/>
    <w:rsid w:val="77D7A0EE"/>
    <w:rsid w:val="79E433C3"/>
    <w:rsid w:val="7A9B18C5"/>
    <w:rsid w:val="7B250207"/>
    <w:rsid w:val="7B9EE4C0"/>
    <w:rsid w:val="7F97475A"/>
    <w:rsid w:val="7FD6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92F14"/>
  <w15:docId w15:val="{1FEE74FA-090F-439E-AF1C-21DD109D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7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23"/>
      <w:ind w:left="887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normaltextrun">
    <w:name w:val="normaltextrun"/>
    <w:basedOn w:val="DefaultParagraphFont"/>
    <w:rsid w:val="00130DB0"/>
  </w:style>
  <w:style w:type="character" w:customStyle="1" w:styleId="scxw211068756">
    <w:name w:val="scxw211068756"/>
    <w:basedOn w:val="DefaultParagraphFont"/>
    <w:rsid w:val="00130DB0"/>
  </w:style>
  <w:style w:type="paragraph" w:styleId="Revision">
    <w:name w:val="Revision"/>
    <w:hidden/>
    <w:uiPriority w:val="99"/>
    <w:semiHidden/>
    <w:rsid w:val="00936EE6"/>
    <w:pPr>
      <w:widowControl/>
      <w:autoSpaceDE/>
      <w:autoSpaceDN/>
    </w:pPr>
    <w:rPr>
      <w:rFonts w:ascii="Calibri" w:eastAsia="Calibri" w:hAnsi="Calibri" w:cs="Calibri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01B929A8E3AA47820D1677D3630922" ma:contentTypeVersion="13" ma:contentTypeDescription="Create a new document." ma:contentTypeScope="" ma:versionID="b8f1908e2031f093da893540203ed3d3">
  <xsd:schema xmlns:xsd="http://www.w3.org/2001/XMLSchema" xmlns:xs="http://www.w3.org/2001/XMLSchema" xmlns:p="http://schemas.microsoft.com/office/2006/metadata/properties" xmlns:ns2="7ac33165-1717-46d0-a258-feed818545f8" xmlns:ns3="910411ad-d83f-4e1d-ab8c-c6f1c4efe15a" xmlns:ns4="cf869ea8-ce42-4a32-836e-ccf06a1844f3" targetNamespace="http://schemas.microsoft.com/office/2006/metadata/properties" ma:root="true" ma:fieldsID="5ff7aa3f88f6b515f7d3f0547347557a" ns2:_="" ns3:_="" ns4:_="">
    <xsd:import namespace="7ac33165-1717-46d0-a258-feed818545f8"/>
    <xsd:import namespace="910411ad-d83f-4e1d-ab8c-c6f1c4efe15a"/>
    <xsd:import namespace="cf869ea8-ce42-4a32-836e-ccf06a184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33165-1717-46d0-a258-feed81854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7d34587-05f3-468f-8585-0c21536f6c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411ad-d83f-4e1d-ab8c-c6f1c4efe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69ea8-ce42-4a32-836e-ccf06a1844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61c8386-07ce-4046-b357-0255b8f0f75c}" ma:internalName="TaxCatchAll" ma:showField="CatchAllData" ma:web="910411ad-d83f-4e1d-ab8c-c6f1c4efe1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0411ad-d83f-4e1d-ab8c-c6f1c4efe15a">
      <UserInfo>
        <DisplayName>Lisa Magnuson</DisplayName>
        <AccountId>9</AccountId>
        <AccountType/>
      </UserInfo>
      <UserInfo>
        <DisplayName>Jade Augustine</DisplayName>
        <AccountId>111</AccountId>
        <AccountType/>
      </UserInfo>
      <UserInfo>
        <DisplayName>Lisa Colella</DisplayName>
        <AccountId>135</AccountId>
        <AccountType/>
      </UserInfo>
    </SharedWithUsers>
    <TaxCatchAll xmlns="cf869ea8-ce42-4a32-836e-ccf06a1844f3" xsi:nil="true"/>
    <lcf76f155ced4ddcb4097134ff3c332f xmlns="7ac33165-1717-46d0-a258-feed818545f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95E07-1C43-4902-9468-56A56966C3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41DC2C-7BC5-45BB-965B-CADD02E8C3F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ac33165-1717-46d0-a258-feed818545f8"/>
    <ds:schemaRef ds:uri="910411ad-d83f-4e1d-ab8c-c6f1c4efe15a"/>
    <ds:schemaRef ds:uri="cf869ea8-ce42-4a32-836e-ccf06a1844f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D16D68-7629-49D2-995E-5F0CA38E3FF2}">
  <ds:schemaRefs>
    <ds:schemaRef ds:uri="http://schemas.microsoft.com/office/2006/metadata/properties"/>
    <ds:schemaRef ds:uri="http://www.w3.org/2000/xmlns/"/>
    <ds:schemaRef ds:uri="910411ad-d83f-4e1d-ab8c-c6f1c4efe15a"/>
    <ds:schemaRef ds:uri="cf869ea8-ce42-4a32-836e-ccf06a1844f3"/>
    <ds:schemaRef ds:uri="http://www.w3.org/2001/XMLSchema-instance"/>
    <ds:schemaRef ds:uri="7ac33165-1717-46d0-a258-feed818545f8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B1BCEA-C1D0-4BDB-ADFA-E0112EDF9F7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Skubic, Jeff</dc:creator>
  <cp:keywords/>
  <dc:description/>
  <cp:lastModifiedBy>Brian Pierce</cp:lastModifiedBy>
  <cp:revision>16</cp:revision>
  <cp:lastPrinted>2024-05-29T17:20:00Z</cp:lastPrinted>
  <dcterms:created xsi:type="dcterms:W3CDTF">2024-09-05T23:39:00Z</dcterms:created>
  <dcterms:modified xsi:type="dcterms:W3CDTF">2024-09-09T22:19:00Z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reated">
    <vt:filetime>2024-05-26T00:00:00Z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2024-05-29T00:00:00Z</vt:filetime>
  </property>
  <property fmtid="{D5CDD505-2E9C-101B-9397-08002B2CF9AE}" pid="6" name="MediaServiceImageTags">
    <vt:lpwstr/>
  </property>
  <property fmtid="{D5CDD505-2E9C-101B-9397-08002B2CF9AE}" pid="7" name="Order">
    <vt:lpwstr>3888800.000000</vt:lpwstr>
  </property>
  <property fmtid="{D5CDD505-2E9C-101B-9397-08002B2CF9AE}" pid="8" name="Producer">
    <vt:lpwstr>Adobe PDF Library 24.2</vt:lpwstr>
  </property>
  <property fmtid="{D5CDD505-2E9C-101B-9397-08002B2CF9AE}" pid="9" name="SourceModified">
    <vt:lpwstr>D:20240524221953</vt:lpwstr>
  </property>
  <property fmtid="{D5CDD505-2E9C-101B-9397-08002B2CF9AE}" pid="10" name="TemplateUrl">
    <vt:lpwstr/>
  </property>
  <property fmtid="{D5CDD505-2E9C-101B-9397-08002B2CF9AE}" pid="11" name="TriggerFlowInfo">
    <vt:lpwstr/>
  </property>
  <property fmtid="{D5CDD505-2E9C-101B-9397-08002B2CF9AE}" pid="12" name="_ExtendedDescription">
    <vt:lpwstr/>
  </property>
  <property fmtid="{D5CDD505-2E9C-101B-9397-08002B2CF9AE}" pid="13" name="xd_ProgID">
    <vt:lpwstr/>
  </property>
  <property fmtid="{D5CDD505-2E9C-101B-9397-08002B2CF9AE}" pid="14" name="xd_Signature">
    <vt:lpwstr>0</vt:lpwstr>
  </property>
  <property fmtid="{D5CDD505-2E9C-101B-9397-08002B2CF9AE}" pid="15" name="ContentTypeId">
    <vt:lpwstr>0x01010023941F1051F4C3489BEEEB548901D76E</vt:lpwstr>
  </property>
</Properties>
</file>